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B9A5" w14:textId="6295DFA2" w:rsidR="00EE38E0" w:rsidRDefault="00EE38E0" w:rsidP="007E32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38E0">
        <w:rPr>
          <w:rFonts w:ascii="Times New Roman" w:hAnsi="Times New Roman" w:cs="Times New Roman"/>
          <w:b/>
          <w:bCs/>
          <w:sz w:val="28"/>
          <w:szCs w:val="28"/>
        </w:rPr>
        <w:t xml:space="preserve">Тематический и семантический анализ французских паремий с компонентом </w:t>
      </w:r>
      <w:proofErr w:type="spellStart"/>
      <w:r w:rsidRPr="00EE38E0">
        <w:rPr>
          <w:rFonts w:ascii="Times New Roman" w:hAnsi="Times New Roman" w:cs="Times New Roman"/>
          <w:b/>
          <w:bCs/>
          <w:sz w:val="28"/>
          <w:szCs w:val="28"/>
        </w:rPr>
        <w:t>фитонимом</w:t>
      </w:r>
      <w:proofErr w:type="spellEnd"/>
    </w:p>
    <w:p w14:paraId="69C7028E" w14:textId="53028873" w:rsidR="00EE38E0" w:rsidRDefault="005577AA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В. О. </w:t>
      </w:r>
      <w:r w:rsidR="00EE38E0" w:rsidRPr="00EE38E0">
        <w:rPr>
          <w:rFonts w:ascii="Times New Roman" w:hAnsi="Times New Roman" w:cs="Times New Roman"/>
          <w:b/>
          <w:bCs/>
          <w:sz w:val="28"/>
          <w:szCs w:val="28"/>
        </w:rPr>
        <w:t>Филимонова</w:t>
      </w:r>
    </w:p>
    <w:p w14:paraId="33D5E5A9" w14:textId="77777777" w:rsidR="00EE38E0" w:rsidRPr="00EE38E0" w:rsidRDefault="00EE38E0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8E0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52DB8C72" w14:textId="5586272E" w:rsidR="00EE38E0" w:rsidRPr="00EE38E0" w:rsidRDefault="00EE38E0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8E0">
        <w:rPr>
          <w:rFonts w:ascii="Times New Roman" w:hAnsi="Times New Roman" w:cs="Times New Roman"/>
          <w:sz w:val="24"/>
          <w:szCs w:val="24"/>
        </w:rPr>
        <w:t xml:space="preserve">ст. преп. </w:t>
      </w:r>
      <w:r w:rsidR="005577AA">
        <w:rPr>
          <w:rFonts w:ascii="Times New Roman" w:hAnsi="Times New Roman" w:cs="Times New Roman"/>
          <w:sz w:val="24"/>
          <w:szCs w:val="24"/>
        </w:rPr>
        <w:t xml:space="preserve">Е. М. </w:t>
      </w:r>
      <w:proofErr w:type="spellStart"/>
      <w:r w:rsidRPr="00EE38E0">
        <w:rPr>
          <w:rFonts w:ascii="Times New Roman" w:hAnsi="Times New Roman" w:cs="Times New Roman"/>
          <w:sz w:val="24"/>
          <w:szCs w:val="24"/>
        </w:rPr>
        <w:t>Автандилова</w:t>
      </w:r>
      <w:proofErr w:type="spellEnd"/>
    </w:p>
    <w:p w14:paraId="4A064F59" w14:textId="77777777" w:rsidR="00AD435A" w:rsidRDefault="009B1499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Паремии с названиями растений составляют особую группу выражений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паремиологическом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фонде языка. С давних времён человек использовал растения для своих </w:t>
      </w:r>
      <w:r w:rsidR="004A32C6">
        <w:rPr>
          <w:rFonts w:ascii="Times New Roman" w:hAnsi="Times New Roman" w:cs="Times New Roman"/>
          <w:sz w:val="28"/>
          <w:szCs w:val="28"/>
        </w:rPr>
        <w:t xml:space="preserve">нужд сперва в форме собирательства и разведения, затем вводя их в культуру. </w:t>
      </w:r>
      <w:proofErr w:type="spellStart"/>
      <w:r w:rsidR="004A32C6" w:rsidRPr="004A32C6">
        <w:rPr>
          <w:rFonts w:ascii="Times New Roman" w:hAnsi="Times New Roman" w:cs="Times New Roman"/>
          <w:sz w:val="28"/>
          <w:szCs w:val="28"/>
        </w:rPr>
        <w:t>Паремиологический</w:t>
      </w:r>
      <w:proofErr w:type="spellEnd"/>
      <w:r w:rsidR="004A32C6" w:rsidRPr="004A32C6">
        <w:rPr>
          <w:rFonts w:ascii="Times New Roman" w:hAnsi="Times New Roman" w:cs="Times New Roman"/>
          <w:sz w:val="28"/>
          <w:szCs w:val="28"/>
        </w:rPr>
        <w:t xml:space="preserve"> фонд языка представляет собой пословицы, приметы, загадки, присловья, поверья и др. В филологии паремия представляет собой короткое устойчивое высказывание поучительного характера.</w:t>
      </w:r>
      <w:r w:rsidR="004A32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449071" w14:textId="4633BDD4" w:rsidR="00796497" w:rsidRDefault="004A32C6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что обозначает сам термин «паремия»? </w:t>
      </w:r>
      <w:r w:rsidRPr="00496674">
        <w:rPr>
          <w:rFonts w:ascii="Times New Roman" w:hAnsi="Times New Roman" w:cs="Times New Roman"/>
          <w:sz w:val="28"/>
          <w:szCs w:val="28"/>
        </w:rPr>
        <w:t>Владимир Иванович Даль в своём</w:t>
      </w:r>
      <w:r w:rsidR="007E50F7" w:rsidRPr="00496674">
        <w:rPr>
          <w:rFonts w:ascii="Times New Roman" w:hAnsi="Times New Roman" w:cs="Times New Roman"/>
          <w:sz w:val="28"/>
          <w:szCs w:val="28"/>
        </w:rPr>
        <w:t xml:space="preserve"> словаре определяет паремию как «нравоучительное слово, места из Священного писания»</w:t>
      </w:r>
      <w:r w:rsidR="007E50F7">
        <w:rPr>
          <w:rFonts w:ascii="Times New Roman" w:hAnsi="Times New Roman" w:cs="Times New Roman"/>
          <w:sz w:val="28"/>
          <w:szCs w:val="28"/>
        </w:rPr>
        <w:t xml:space="preserve"> </w:t>
      </w:r>
      <w:r w:rsidR="008C3652" w:rsidRPr="008C3652">
        <w:rPr>
          <w:rFonts w:ascii="Times New Roman" w:hAnsi="Times New Roman" w:cs="Times New Roman"/>
          <w:sz w:val="28"/>
          <w:szCs w:val="28"/>
        </w:rPr>
        <w:t>[</w:t>
      </w:r>
      <w:r w:rsidR="007E50F7">
        <w:rPr>
          <w:rFonts w:ascii="Times New Roman" w:hAnsi="Times New Roman" w:cs="Times New Roman"/>
          <w:sz w:val="28"/>
          <w:szCs w:val="28"/>
        </w:rPr>
        <w:t>1</w:t>
      </w:r>
      <w:r w:rsidR="008C3652" w:rsidRPr="008C3652">
        <w:rPr>
          <w:rFonts w:ascii="Times New Roman" w:hAnsi="Times New Roman" w:cs="Times New Roman"/>
          <w:sz w:val="28"/>
          <w:szCs w:val="28"/>
        </w:rPr>
        <w:t>].</w:t>
      </w:r>
      <w:r w:rsidR="007E50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60BEC" w14:textId="2D87C9A2" w:rsidR="00796497" w:rsidRPr="00796497" w:rsidRDefault="007E50F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674">
        <w:rPr>
          <w:rFonts w:ascii="Times New Roman" w:hAnsi="Times New Roman" w:cs="Times New Roman"/>
          <w:sz w:val="28"/>
          <w:szCs w:val="28"/>
        </w:rPr>
        <w:t xml:space="preserve">В Новом словаре иностранных слов, термин паремия имеет два значения. Первое это также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6674">
        <w:rPr>
          <w:rFonts w:ascii="Times New Roman" w:hAnsi="Times New Roman" w:cs="Times New Roman"/>
          <w:sz w:val="28"/>
          <w:szCs w:val="28"/>
        </w:rPr>
        <w:t>чтения из Священного Писания,</w:t>
      </w:r>
      <w:r w:rsidRPr="00496674">
        <w:t xml:space="preserve"> </w:t>
      </w:r>
      <w:r w:rsidRPr="00496674">
        <w:rPr>
          <w:rFonts w:ascii="Times New Roman" w:hAnsi="Times New Roman" w:cs="Times New Roman"/>
          <w:sz w:val="28"/>
          <w:szCs w:val="28"/>
        </w:rPr>
        <w:t>произносимые в православной церкви на вечернем богослужении, главным образом накануне праздников и имеющие к ним отношение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6674">
        <w:rPr>
          <w:rFonts w:ascii="Times New Roman" w:hAnsi="Times New Roman" w:cs="Times New Roman"/>
          <w:sz w:val="28"/>
          <w:szCs w:val="28"/>
        </w:rPr>
        <w:t xml:space="preserve">. А </w:t>
      </w:r>
      <w:r w:rsidR="007E32A5" w:rsidRPr="00496674">
        <w:rPr>
          <w:rFonts w:ascii="Times New Roman" w:hAnsi="Times New Roman" w:cs="Times New Roman"/>
          <w:sz w:val="28"/>
          <w:szCs w:val="28"/>
        </w:rPr>
        <w:t xml:space="preserve">второе значение </w:t>
      </w:r>
      <w:r w:rsidR="007E32A5">
        <w:rPr>
          <w:rFonts w:ascii="Times New Roman" w:hAnsi="Times New Roman" w:cs="Times New Roman"/>
          <w:sz w:val="28"/>
          <w:szCs w:val="28"/>
        </w:rPr>
        <w:t>–</w:t>
      </w:r>
      <w:r w:rsidR="007E32A5" w:rsidRPr="00496674">
        <w:rPr>
          <w:rFonts w:ascii="Times New Roman" w:hAnsi="Times New Roman" w:cs="Times New Roman"/>
          <w:sz w:val="28"/>
          <w:szCs w:val="28"/>
        </w:rPr>
        <w:t xml:space="preserve"> это</w:t>
      </w:r>
      <w:r w:rsidRPr="004966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6674">
        <w:rPr>
          <w:rFonts w:ascii="Times New Roman" w:hAnsi="Times New Roman" w:cs="Times New Roman"/>
          <w:sz w:val="28"/>
          <w:szCs w:val="28"/>
        </w:rPr>
        <w:t>пословица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C3652" w:rsidRPr="008C365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="00457A05">
        <w:rPr>
          <w:rFonts w:ascii="Times New Roman" w:hAnsi="Times New Roman" w:cs="Times New Roman"/>
          <w:sz w:val="28"/>
          <w:szCs w:val="28"/>
        </w:rPr>
        <w:t>:874</w:t>
      </w:r>
      <w:r w:rsidR="008C3652" w:rsidRPr="008C3652">
        <w:rPr>
          <w:rFonts w:ascii="Times New Roman" w:hAnsi="Times New Roman" w:cs="Times New Roman"/>
          <w:sz w:val="28"/>
          <w:szCs w:val="28"/>
        </w:rPr>
        <w:t>].</w:t>
      </w:r>
      <w:r w:rsidR="00796497" w:rsidRPr="007964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B96057" w14:textId="1C777395" w:rsidR="00796497" w:rsidRPr="00496674" w:rsidRDefault="007E50F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674">
        <w:rPr>
          <w:rFonts w:ascii="Times New Roman" w:hAnsi="Times New Roman" w:cs="Times New Roman"/>
          <w:sz w:val="28"/>
          <w:szCs w:val="28"/>
        </w:rPr>
        <w:t xml:space="preserve">Так как изначально это слово имеет греческое происхождение, мы обратились к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древнегреческо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>-русскому словарю под редакцией И.Х. Дворецкого, где слово Πα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ροιμι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>α имеет два основных значения: 1) поговорка, пословица, 2) притча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2" w:rsidRPr="008C365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="00457A05">
        <w:rPr>
          <w:rFonts w:ascii="Times New Roman" w:hAnsi="Times New Roman" w:cs="Times New Roman"/>
          <w:sz w:val="28"/>
          <w:szCs w:val="28"/>
        </w:rPr>
        <w:t>:721</w:t>
      </w:r>
      <w:r w:rsidR="008C3652" w:rsidRPr="008C3652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497" w:rsidRPr="00496674">
        <w:rPr>
          <w:rFonts w:ascii="Times New Roman" w:hAnsi="Times New Roman" w:cs="Times New Roman"/>
          <w:sz w:val="28"/>
          <w:szCs w:val="28"/>
        </w:rPr>
        <w:t>Поэтому в нашей работе под термином паремия мы будем рассматривать пословицы и поговорки.</w:t>
      </w:r>
    </w:p>
    <w:p w14:paraId="6A9AB010" w14:textId="33993A9F" w:rsidR="00796497" w:rsidRPr="008C3652" w:rsidRDefault="007E50F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674">
        <w:rPr>
          <w:rFonts w:ascii="Times New Roman" w:hAnsi="Times New Roman" w:cs="Times New Roman"/>
          <w:sz w:val="28"/>
          <w:szCs w:val="28"/>
        </w:rPr>
        <w:t xml:space="preserve">Названия растений в лингвистике называют обобщающим термином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фитонимы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>. Семантический потенциал этого термина в языкознании точно не определён, так как для него нет общепринятого толкования, а значит и определения. В лингвистической литературе это слово имеет узкое и широкое понимание.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674">
        <w:rPr>
          <w:rFonts w:ascii="Times New Roman" w:hAnsi="Times New Roman" w:cs="Times New Roman"/>
          <w:sz w:val="28"/>
          <w:szCs w:val="28"/>
        </w:rPr>
        <w:t>Согласно «Словарю русской ономастической терминологии» под редакцией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674">
        <w:rPr>
          <w:rFonts w:ascii="Times New Roman" w:hAnsi="Times New Roman" w:cs="Times New Roman"/>
          <w:sz w:val="28"/>
          <w:szCs w:val="28"/>
        </w:rPr>
        <w:t>В. Подольской, «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фитоним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>» имеет значение «собственного имени любого растения»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2" w:rsidRPr="008C365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</w:t>
      </w:r>
      <w:r w:rsidR="00457A05">
        <w:rPr>
          <w:rFonts w:ascii="Times New Roman" w:hAnsi="Times New Roman" w:cs="Times New Roman"/>
          <w:sz w:val="28"/>
          <w:szCs w:val="28"/>
        </w:rPr>
        <w:t>:81</w:t>
      </w:r>
      <w:r w:rsidR="008C3652" w:rsidRPr="008C3652">
        <w:rPr>
          <w:rFonts w:ascii="Times New Roman" w:hAnsi="Times New Roman" w:cs="Times New Roman"/>
          <w:sz w:val="28"/>
          <w:szCs w:val="28"/>
        </w:rPr>
        <w:t>].</w:t>
      </w:r>
    </w:p>
    <w:p w14:paraId="6D65A3D7" w14:textId="3A5EBBC8" w:rsidR="007E50F7" w:rsidRPr="00796497" w:rsidRDefault="007E50F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674">
        <w:rPr>
          <w:rFonts w:ascii="Times New Roman" w:hAnsi="Times New Roman" w:cs="Times New Roman"/>
          <w:sz w:val="28"/>
          <w:szCs w:val="28"/>
        </w:rPr>
        <w:t xml:space="preserve">Позже в трудах Л. Ф.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Пуцилёвой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 xml:space="preserve"> о коннотации русских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фитонимов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зоонимов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фитонимы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 xml:space="preserve"> определяются как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6674">
        <w:rPr>
          <w:rFonts w:ascii="Times New Roman" w:hAnsi="Times New Roman" w:cs="Times New Roman"/>
          <w:sz w:val="28"/>
          <w:szCs w:val="28"/>
        </w:rPr>
        <w:t xml:space="preserve">лексемы, обозначающие в прямом значении наименования всех объектов, принадлежащих к растительному миру, что подразумевает включение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гиперонимов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 xml:space="preserve"> и гипонимов, наименований как самих растений, так и их частей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C365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5</w:t>
      </w:r>
      <w:r w:rsidR="00457A05">
        <w:rPr>
          <w:rFonts w:ascii="Times New Roman" w:hAnsi="Times New Roman" w:cs="Times New Roman"/>
          <w:sz w:val="28"/>
          <w:szCs w:val="28"/>
        </w:rPr>
        <w:t>:</w:t>
      </w:r>
      <w:r w:rsidR="00861573">
        <w:rPr>
          <w:rFonts w:ascii="Times New Roman" w:hAnsi="Times New Roman" w:cs="Times New Roman"/>
          <w:sz w:val="28"/>
          <w:szCs w:val="28"/>
        </w:rPr>
        <w:t>30</w:t>
      </w:r>
      <w:r w:rsidRPr="008C3652">
        <w:rPr>
          <w:rFonts w:ascii="Times New Roman" w:hAnsi="Times New Roman" w:cs="Times New Roman"/>
          <w:sz w:val="28"/>
          <w:szCs w:val="28"/>
        </w:rPr>
        <w:t>].</w:t>
      </w:r>
      <w:r w:rsidRPr="00496674">
        <w:rPr>
          <w:rFonts w:ascii="Times New Roman" w:hAnsi="Times New Roman" w:cs="Times New Roman"/>
          <w:sz w:val="28"/>
          <w:szCs w:val="28"/>
        </w:rPr>
        <w:t xml:space="preserve"> В нашей работе мы будем рассматривать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фитонимы</w:t>
      </w:r>
      <w:proofErr w:type="spellEnd"/>
      <w:r w:rsidRPr="00496674">
        <w:rPr>
          <w:rFonts w:ascii="Times New Roman" w:hAnsi="Times New Roman" w:cs="Times New Roman"/>
          <w:sz w:val="28"/>
          <w:szCs w:val="28"/>
        </w:rPr>
        <w:t xml:space="preserve"> в их широком понимании, как лексемы, обозначающие наименования всех объектов растительного мира.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230D65" w14:textId="3142DD65" w:rsidR="00796497" w:rsidRDefault="0079649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исследовании были изучены французские паремии с компонентом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фитонимом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50F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ыли произведены две классификации этих выражений: первая на основе тематической дифференциации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фитонимов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пословицах, вторая согласно семантическому значению пословиц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фитонимической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лексикой. Далее </w:t>
      </w:r>
      <w:r w:rsidR="007E50F7">
        <w:rPr>
          <w:rFonts w:ascii="Times New Roman" w:hAnsi="Times New Roman" w:cs="Times New Roman"/>
          <w:sz w:val="28"/>
          <w:szCs w:val="28"/>
        </w:rPr>
        <w:t>будут</w:t>
      </w:r>
      <w:r>
        <w:rPr>
          <w:rFonts w:ascii="Times New Roman" w:hAnsi="Times New Roman" w:cs="Times New Roman"/>
          <w:sz w:val="28"/>
          <w:szCs w:val="28"/>
        </w:rPr>
        <w:t xml:space="preserve"> представ</w:t>
      </w:r>
      <w:r w:rsidR="007E50F7">
        <w:rPr>
          <w:rFonts w:ascii="Times New Roman" w:hAnsi="Times New Roman" w:cs="Times New Roman"/>
          <w:sz w:val="28"/>
          <w:szCs w:val="28"/>
        </w:rPr>
        <w:t>лены</w:t>
      </w:r>
      <w:r>
        <w:rPr>
          <w:rFonts w:ascii="Times New Roman" w:hAnsi="Times New Roman" w:cs="Times New Roman"/>
          <w:sz w:val="28"/>
          <w:szCs w:val="28"/>
        </w:rPr>
        <w:t xml:space="preserve"> примеры паремий в этих классификациях и обозна</w:t>
      </w:r>
      <w:r w:rsidR="007E50F7">
        <w:rPr>
          <w:rFonts w:ascii="Times New Roman" w:hAnsi="Times New Roman" w:cs="Times New Roman"/>
          <w:sz w:val="28"/>
          <w:szCs w:val="28"/>
        </w:rPr>
        <w:t>чены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функционирования в них</w:t>
      </w:r>
      <w:r w:rsidRPr="00930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фитонимов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E8F30A" w14:textId="6A16A034" w:rsidR="00796497" w:rsidRDefault="007E50F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796497">
        <w:rPr>
          <w:rFonts w:ascii="Times New Roman" w:hAnsi="Times New Roman" w:cs="Times New Roman"/>
          <w:sz w:val="28"/>
          <w:szCs w:val="28"/>
        </w:rPr>
        <w:t>ач</w:t>
      </w:r>
      <w:r>
        <w:rPr>
          <w:rFonts w:ascii="Times New Roman" w:hAnsi="Times New Roman" w:cs="Times New Roman"/>
          <w:sz w:val="28"/>
          <w:szCs w:val="28"/>
        </w:rPr>
        <w:t>нём</w:t>
      </w:r>
      <w:r w:rsidR="00796497">
        <w:rPr>
          <w:rFonts w:ascii="Times New Roman" w:hAnsi="Times New Roman" w:cs="Times New Roman"/>
          <w:sz w:val="28"/>
          <w:szCs w:val="28"/>
        </w:rPr>
        <w:t xml:space="preserve"> с тематической классификации. В этой классификации </w:t>
      </w:r>
      <w:proofErr w:type="spellStart"/>
      <w:r w:rsidR="00796497">
        <w:rPr>
          <w:rFonts w:ascii="Times New Roman" w:hAnsi="Times New Roman" w:cs="Times New Roman"/>
          <w:sz w:val="28"/>
          <w:szCs w:val="28"/>
        </w:rPr>
        <w:t>фитонимы</w:t>
      </w:r>
      <w:proofErr w:type="spellEnd"/>
      <w:r w:rsidR="00796497">
        <w:rPr>
          <w:rFonts w:ascii="Times New Roman" w:hAnsi="Times New Roman" w:cs="Times New Roman"/>
          <w:sz w:val="28"/>
          <w:szCs w:val="28"/>
        </w:rPr>
        <w:t xml:space="preserve">, а следовательно пословицы и поговорки, были распределены </w:t>
      </w:r>
      <w:r w:rsidR="00796497" w:rsidRPr="00930584">
        <w:rPr>
          <w:rFonts w:ascii="Times New Roman" w:hAnsi="Times New Roman" w:cs="Times New Roman"/>
          <w:sz w:val="28"/>
          <w:szCs w:val="28"/>
        </w:rPr>
        <w:t>на следующие две группы:</w:t>
      </w:r>
    </w:p>
    <w:p w14:paraId="55C0CBC8" w14:textId="63A91FA1" w:rsidR="00796497" w:rsidRPr="007E50F7" w:rsidRDefault="00796497" w:rsidP="007E32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F7">
        <w:rPr>
          <w:rFonts w:ascii="Times New Roman" w:hAnsi="Times New Roman" w:cs="Times New Roman"/>
          <w:sz w:val="28"/>
          <w:szCs w:val="28"/>
        </w:rPr>
        <w:t xml:space="preserve">первая это паремии с собирательным </w:t>
      </w:r>
      <w:proofErr w:type="spellStart"/>
      <w:r w:rsidRPr="007E50F7">
        <w:rPr>
          <w:rFonts w:ascii="Times New Roman" w:hAnsi="Times New Roman" w:cs="Times New Roman"/>
          <w:sz w:val="28"/>
          <w:szCs w:val="28"/>
        </w:rPr>
        <w:t>фитонимом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, который называет форму жизни или этап развития представителя растительного мира. К ним относятся следующие слова: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arbre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дерево,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fruit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фрукт,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fleur</w:t>
      </w:r>
      <w:proofErr w:type="spellEnd"/>
      <w:r w:rsidR="006D6555">
        <w:rPr>
          <w:rFonts w:ascii="Times New Roman" w:hAnsi="Times New Roman" w:cs="Times New Roman"/>
          <w:sz w:val="28"/>
          <w:szCs w:val="28"/>
        </w:rPr>
        <w:t xml:space="preserve"> </w:t>
      </w:r>
      <w:r w:rsidRPr="007E50F7">
        <w:rPr>
          <w:rFonts w:ascii="Times New Roman" w:hAnsi="Times New Roman" w:cs="Times New Roman"/>
          <w:sz w:val="28"/>
          <w:szCs w:val="28"/>
        </w:rPr>
        <w:t xml:space="preserve">– цветок,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herbe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трава,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bois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лес и прочее;</w:t>
      </w:r>
    </w:p>
    <w:p w14:paraId="605688F4" w14:textId="4D778256" w:rsidR="00796497" w:rsidRPr="007E50F7" w:rsidRDefault="00796497" w:rsidP="007E32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F7">
        <w:rPr>
          <w:rFonts w:ascii="Times New Roman" w:hAnsi="Times New Roman" w:cs="Times New Roman"/>
          <w:sz w:val="28"/>
          <w:szCs w:val="28"/>
        </w:rPr>
        <w:t xml:space="preserve">вторая это паремии с наименованиями конкретных растений или плодов, таких как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rose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роза,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vigne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виноградная лоза,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blé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пшеница,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pomme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яблоко, </w:t>
      </w:r>
      <w:proofErr w:type="spellStart"/>
      <w:r w:rsidRPr="006D6555">
        <w:rPr>
          <w:rFonts w:ascii="Times New Roman" w:hAnsi="Times New Roman" w:cs="Times New Roman"/>
          <w:i/>
          <w:iCs/>
          <w:sz w:val="28"/>
          <w:szCs w:val="28"/>
        </w:rPr>
        <w:t>épine</w:t>
      </w:r>
      <w:proofErr w:type="spellEnd"/>
      <w:r w:rsidRPr="007E50F7">
        <w:rPr>
          <w:rFonts w:ascii="Times New Roman" w:hAnsi="Times New Roman" w:cs="Times New Roman"/>
          <w:sz w:val="28"/>
          <w:szCs w:val="28"/>
        </w:rPr>
        <w:t xml:space="preserve"> – терновник и прочее.</w:t>
      </w:r>
    </w:p>
    <w:p w14:paraId="18C7B6B9" w14:textId="20EA7CA9" w:rsidR="00796497" w:rsidRPr="00496674" w:rsidRDefault="0079649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674">
        <w:rPr>
          <w:rFonts w:ascii="Times New Roman" w:hAnsi="Times New Roman" w:cs="Times New Roman"/>
          <w:sz w:val="28"/>
          <w:szCs w:val="28"/>
        </w:rPr>
        <w:t>В качестве примера представлена следующая пословица из первой группы,</w:t>
      </w:r>
      <w:r w:rsidRPr="00496674">
        <w:t xml:space="preserve"> </w:t>
      </w:r>
      <w:r w:rsidRPr="00496674">
        <w:rPr>
          <w:rFonts w:ascii="Times New Roman" w:hAnsi="Times New Roman" w:cs="Times New Roman"/>
          <w:sz w:val="28"/>
          <w:szCs w:val="28"/>
        </w:rPr>
        <w:t xml:space="preserve">паремий с собирательным </w:t>
      </w:r>
      <w:proofErr w:type="spellStart"/>
      <w:r w:rsidRPr="00496674">
        <w:rPr>
          <w:rFonts w:ascii="Times New Roman" w:hAnsi="Times New Roman" w:cs="Times New Roman"/>
          <w:sz w:val="28"/>
          <w:szCs w:val="28"/>
        </w:rPr>
        <w:t>фитонимом</w:t>
      </w:r>
      <w:proofErr w:type="spellEnd"/>
      <w:r w:rsidR="007E32A5">
        <w:rPr>
          <w:rFonts w:ascii="Times New Roman" w:hAnsi="Times New Roman" w:cs="Times New Roman"/>
          <w:sz w:val="28"/>
          <w:szCs w:val="28"/>
        </w:rPr>
        <w:t xml:space="preserve">: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Une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poign</w:t>
      </w:r>
      <w:proofErr w:type="spellEnd"/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>é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e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de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fourmis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qui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sont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d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>'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accord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mettent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le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plus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gros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96497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arbre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à </w:t>
      </w:r>
      <w:r w:rsidR="007E32A5"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mort</w:t>
      </w:r>
      <w:r w:rsidR="007E32A5"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32A5" w:rsidRPr="007E32A5">
        <w:rPr>
          <w:rFonts w:ascii="Times New Roman" w:hAnsi="Times New Roman" w:cs="Times New Roman"/>
          <w:sz w:val="28"/>
          <w:szCs w:val="28"/>
        </w:rPr>
        <w:t>[6</w:t>
      </w:r>
      <w:r w:rsidR="00861573">
        <w:rPr>
          <w:rFonts w:ascii="Times New Roman" w:hAnsi="Times New Roman" w:cs="Times New Roman"/>
          <w:sz w:val="28"/>
          <w:szCs w:val="28"/>
        </w:rPr>
        <w:t>:20</w:t>
      </w:r>
      <w:r w:rsidR="007E32A5" w:rsidRPr="007E32A5">
        <w:rPr>
          <w:rFonts w:ascii="Times New Roman" w:hAnsi="Times New Roman" w:cs="Times New Roman"/>
          <w:sz w:val="28"/>
          <w:szCs w:val="28"/>
        </w:rPr>
        <w:t>] (</w:t>
      </w:r>
      <w:r w:rsidR="007E32A5" w:rsidRPr="00796497">
        <w:rPr>
          <w:rFonts w:ascii="Times New Roman" w:hAnsi="Times New Roman" w:cs="Times New Roman"/>
          <w:sz w:val="28"/>
          <w:szCs w:val="28"/>
        </w:rPr>
        <w:t>букв</w:t>
      </w:r>
      <w:r w:rsidR="007E32A5" w:rsidRPr="007E32A5">
        <w:rPr>
          <w:rFonts w:ascii="Times New Roman" w:hAnsi="Times New Roman" w:cs="Times New Roman"/>
          <w:sz w:val="28"/>
          <w:szCs w:val="28"/>
        </w:rPr>
        <w:t xml:space="preserve">. </w:t>
      </w:r>
      <w:r w:rsidR="007E32A5" w:rsidRPr="00457A05">
        <w:rPr>
          <w:rFonts w:ascii="Times New Roman" w:hAnsi="Times New Roman" w:cs="Times New Roman"/>
          <w:i/>
          <w:iCs/>
          <w:sz w:val="28"/>
          <w:szCs w:val="28"/>
        </w:rPr>
        <w:t>Горстка муравьев, которые находятся в согласии, могут уничтожить самое большое дерево</w:t>
      </w:r>
      <w:r w:rsidR="007E32A5" w:rsidRPr="00796497">
        <w:rPr>
          <w:rFonts w:ascii="Times New Roman" w:hAnsi="Times New Roman" w:cs="Times New Roman"/>
          <w:sz w:val="28"/>
          <w:szCs w:val="28"/>
        </w:rPr>
        <w:t>)</w:t>
      </w:r>
      <w:r w:rsidR="007E32A5">
        <w:rPr>
          <w:rFonts w:ascii="Times New Roman" w:hAnsi="Times New Roman" w:cs="Times New Roman"/>
          <w:sz w:val="28"/>
          <w:szCs w:val="28"/>
        </w:rPr>
        <w:t>.</w:t>
      </w:r>
      <w:r w:rsidR="007E32A5" w:rsidRPr="00796497">
        <w:rPr>
          <w:rFonts w:ascii="Times New Roman" w:hAnsi="Times New Roman" w:cs="Times New Roman"/>
          <w:sz w:val="28"/>
          <w:szCs w:val="28"/>
        </w:rPr>
        <w:t xml:space="preserve"> </w:t>
      </w:r>
      <w:r w:rsidRPr="00496674">
        <w:rPr>
          <w:rFonts w:ascii="Times New Roman" w:hAnsi="Times New Roman" w:cs="Times New Roman"/>
          <w:sz w:val="28"/>
          <w:szCs w:val="28"/>
        </w:rPr>
        <w:t>Можно сказать, что в связи с тем, что в общем вид дерева как растения является одинаковым для всех людей в мире, изучение и перевод подобных устойчивый выражений не доставляет серьёзных сложностей.</w:t>
      </w:r>
      <w:r w:rsidR="007E32A5">
        <w:rPr>
          <w:rFonts w:ascii="Times New Roman" w:hAnsi="Times New Roman" w:cs="Times New Roman"/>
          <w:sz w:val="28"/>
          <w:szCs w:val="28"/>
        </w:rPr>
        <w:t xml:space="preserve"> </w:t>
      </w:r>
      <w:r w:rsidRPr="00496674">
        <w:rPr>
          <w:rFonts w:ascii="Times New Roman" w:hAnsi="Times New Roman" w:cs="Times New Roman"/>
          <w:sz w:val="28"/>
          <w:szCs w:val="28"/>
        </w:rPr>
        <w:t xml:space="preserve">В русском языке нет </w:t>
      </w:r>
      <w:r w:rsidR="007E32A5">
        <w:rPr>
          <w:rFonts w:ascii="Times New Roman" w:hAnsi="Times New Roman" w:cs="Times New Roman"/>
          <w:sz w:val="28"/>
          <w:szCs w:val="28"/>
        </w:rPr>
        <w:t>эквивалента</w:t>
      </w:r>
      <w:r w:rsidRPr="00496674">
        <w:rPr>
          <w:rFonts w:ascii="Times New Roman" w:hAnsi="Times New Roman" w:cs="Times New Roman"/>
          <w:sz w:val="28"/>
          <w:szCs w:val="28"/>
        </w:rPr>
        <w:t xml:space="preserve"> данной пословиц</w:t>
      </w:r>
      <w:r w:rsidR="007E32A5">
        <w:rPr>
          <w:rFonts w:ascii="Times New Roman" w:hAnsi="Times New Roman" w:cs="Times New Roman"/>
          <w:sz w:val="28"/>
          <w:szCs w:val="28"/>
        </w:rPr>
        <w:t>ы</w:t>
      </w:r>
      <w:r w:rsidRPr="00496674">
        <w:rPr>
          <w:rFonts w:ascii="Times New Roman" w:hAnsi="Times New Roman" w:cs="Times New Roman"/>
          <w:sz w:val="28"/>
          <w:szCs w:val="28"/>
        </w:rPr>
        <w:t xml:space="preserve">, однако при дословном переводе общий смысл будет понятен: в согласии можно много достичь. </w:t>
      </w:r>
    </w:p>
    <w:p w14:paraId="314A5863" w14:textId="543E7C4F" w:rsidR="00796497" w:rsidRPr="00D8044B" w:rsidRDefault="007E32A5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Примером </w:t>
      </w:r>
      <w:r w:rsidR="00796497" w:rsidRPr="00496674">
        <w:rPr>
          <w:rFonts w:ascii="Times New Roman" w:hAnsi="Times New Roman" w:cs="Times New Roman"/>
          <w:sz w:val="28"/>
          <w:szCs w:val="28"/>
        </w:rPr>
        <w:t>паре</w:t>
      </w:r>
      <w:r>
        <w:rPr>
          <w:rFonts w:ascii="Times New Roman" w:hAnsi="Times New Roman" w:cs="Times New Roman"/>
          <w:sz w:val="28"/>
          <w:szCs w:val="28"/>
        </w:rPr>
        <w:t>мии</w:t>
      </w:r>
      <w:r w:rsidR="00796497" w:rsidRPr="00496674">
        <w:rPr>
          <w:rFonts w:ascii="Times New Roman" w:hAnsi="Times New Roman" w:cs="Times New Roman"/>
          <w:sz w:val="28"/>
          <w:szCs w:val="28"/>
        </w:rPr>
        <w:t xml:space="preserve"> с конкретными названиями растений</w:t>
      </w:r>
      <w:r>
        <w:rPr>
          <w:rFonts w:ascii="Times New Roman" w:hAnsi="Times New Roman" w:cs="Times New Roman"/>
          <w:sz w:val="28"/>
          <w:szCs w:val="28"/>
        </w:rPr>
        <w:t xml:space="preserve"> является следующее выражение: </w:t>
      </w:r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Il</w:t>
      </w:r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vaut</w:t>
      </w:r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mieux</w:t>
      </w:r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ê</w:t>
      </w:r>
      <w:proofErr w:type="spellStart"/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tre</w:t>
      </w:r>
      <w:proofErr w:type="spellEnd"/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497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m</w:t>
      </w:r>
      <w:r w:rsidRPr="007E32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û</w:t>
      </w:r>
      <w:proofErr w:type="spellStart"/>
      <w:r w:rsidRPr="00796497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rier</w:t>
      </w:r>
      <w:proofErr w:type="spellEnd"/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qu</w:t>
      </w:r>
      <w:proofErr w:type="spellEnd"/>
      <w:r w:rsidRPr="007E32A5">
        <w:rPr>
          <w:rFonts w:ascii="Times New Roman" w:hAnsi="Times New Roman" w:cs="Times New Roman"/>
          <w:i/>
          <w:iCs/>
          <w:sz w:val="28"/>
          <w:szCs w:val="28"/>
        </w:rPr>
        <w:t>'</w:t>
      </w:r>
      <w:r w:rsidRPr="00796497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amandier</w:t>
      </w:r>
      <w:r w:rsidRPr="007E32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E32A5">
        <w:rPr>
          <w:rFonts w:ascii="Times New Roman" w:hAnsi="Times New Roman" w:cs="Times New Roman"/>
          <w:sz w:val="28"/>
          <w:szCs w:val="28"/>
        </w:rPr>
        <w:t>[6</w:t>
      </w:r>
      <w:r w:rsidR="00861573">
        <w:rPr>
          <w:rFonts w:ascii="Times New Roman" w:hAnsi="Times New Roman" w:cs="Times New Roman"/>
          <w:sz w:val="28"/>
          <w:szCs w:val="28"/>
        </w:rPr>
        <w:t>:21</w:t>
      </w:r>
      <w:r w:rsidRPr="007E32A5">
        <w:rPr>
          <w:rFonts w:ascii="Times New Roman" w:hAnsi="Times New Roman" w:cs="Times New Roman"/>
          <w:sz w:val="28"/>
          <w:szCs w:val="28"/>
        </w:rPr>
        <w:t>] (</w:t>
      </w:r>
      <w:r w:rsidRPr="00796497">
        <w:rPr>
          <w:rFonts w:ascii="Times New Roman" w:hAnsi="Times New Roman" w:cs="Times New Roman"/>
          <w:sz w:val="28"/>
          <w:szCs w:val="28"/>
        </w:rPr>
        <w:t>букв</w:t>
      </w:r>
      <w:r w:rsidRPr="007E32A5">
        <w:rPr>
          <w:rFonts w:ascii="Times New Roman" w:hAnsi="Times New Roman" w:cs="Times New Roman"/>
          <w:sz w:val="28"/>
          <w:szCs w:val="28"/>
        </w:rPr>
        <w:t xml:space="preserve">. </w:t>
      </w:r>
      <w:r w:rsidRPr="00457A05">
        <w:rPr>
          <w:rFonts w:ascii="Times New Roman" w:hAnsi="Times New Roman" w:cs="Times New Roman"/>
          <w:i/>
          <w:iCs/>
          <w:sz w:val="28"/>
          <w:szCs w:val="28"/>
        </w:rPr>
        <w:t>Лучше быть шелковицей, чем миндальным деревом</w:t>
      </w:r>
      <w:r w:rsidRPr="00796497">
        <w:rPr>
          <w:rFonts w:ascii="Times New Roman" w:hAnsi="Times New Roman" w:cs="Times New Roman"/>
          <w:sz w:val="28"/>
          <w:szCs w:val="28"/>
        </w:rPr>
        <w:t>)</w:t>
      </w:r>
      <w:r w:rsidR="00796497" w:rsidRPr="00496674">
        <w:rPr>
          <w:rFonts w:ascii="Times New Roman" w:hAnsi="Times New Roman" w:cs="Times New Roman"/>
          <w:sz w:val="28"/>
          <w:szCs w:val="28"/>
        </w:rPr>
        <w:t>. Сложность изучения и перевода данных паремий заключается в том, что из-за различающихся менталитетов, разного быта и культуры народов одни и те же растения могут символизировать разные вещи или же вообще не иметь символики.</w:t>
      </w:r>
      <w:r w:rsidR="00796497">
        <w:rPr>
          <w:rFonts w:ascii="Times New Roman" w:hAnsi="Times New Roman" w:cs="Times New Roman"/>
          <w:sz w:val="28"/>
          <w:szCs w:val="28"/>
        </w:rPr>
        <w:t xml:space="preserve"> </w:t>
      </w:r>
      <w:r w:rsidR="00796497" w:rsidRPr="00E81C3C">
        <w:rPr>
          <w:rFonts w:ascii="Times New Roman" w:hAnsi="Times New Roman" w:cs="Times New Roman"/>
          <w:sz w:val="28"/>
          <w:szCs w:val="28"/>
        </w:rPr>
        <w:t xml:space="preserve">Ни один из </w:t>
      </w:r>
      <w:proofErr w:type="spellStart"/>
      <w:r w:rsidR="00796497" w:rsidRPr="00E81C3C">
        <w:rPr>
          <w:rFonts w:ascii="Times New Roman" w:hAnsi="Times New Roman" w:cs="Times New Roman"/>
          <w:sz w:val="28"/>
          <w:szCs w:val="28"/>
        </w:rPr>
        <w:t>фитонимов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этой паремии</w:t>
      </w:r>
      <w:r w:rsidR="00796497" w:rsidRPr="00E81C3C">
        <w:rPr>
          <w:rFonts w:ascii="Times New Roman" w:hAnsi="Times New Roman" w:cs="Times New Roman"/>
          <w:sz w:val="28"/>
          <w:szCs w:val="28"/>
        </w:rPr>
        <w:t xml:space="preserve"> не распространён в культурологической картине русского языка, поэтому</w:t>
      </w:r>
      <w:r w:rsidR="00796497">
        <w:rPr>
          <w:rFonts w:ascii="Times New Roman" w:hAnsi="Times New Roman" w:cs="Times New Roman"/>
          <w:sz w:val="28"/>
          <w:szCs w:val="28"/>
        </w:rPr>
        <w:t xml:space="preserve"> понять</w:t>
      </w:r>
      <w:r w:rsidR="00796497" w:rsidRPr="00E81C3C">
        <w:rPr>
          <w:rFonts w:ascii="Times New Roman" w:hAnsi="Times New Roman" w:cs="Times New Roman"/>
          <w:sz w:val="28"/>
          <w:szCs w:val="28"/>
        </w:rPr>
        <w:t xml:space="preserve"> смысл </w:t>
      </w:r>
      <w:r w:rsidR="00796497">
        <w:rPr>
          <w:rFonts w:ascii="Times New Roman" w:hAnsi="Times New Roman" w:cs="Times New Roman"/>
          <w:sz w:val="28"/>
          <w:szCs w:val="28"/>
        </w:rPr>
        <w:t>сложно</w:t>
      </w:r>
      <w:r w:rsidR="00796497" w:rsidRPr="00E81C3C">
        <w:rPr>
          <w:rFonts w:ascii="Times New Roman" w:hAnsi="Times New Roman" w:cs="Times New Roman"/>
          <w:sz w:val="28"/>
          <w:szCs w:val="28"/>
        </w:rPr>
        <w:t>. Однако причина употребления именно этих видов растений кроется в аспекте их произрастания. Миндальное дерево из-за своего поспешного цветения в марте-апреле, которое подвергает его весенним заморозкам, считается символом безрассудства.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497">
        <w:rPr>
          <w:rFonts w:ascii="Times New Roman" w:hAnsi="Times New Roman" w:cs="Times New Roman"/>
          <w:sz w:val="28"/>
          <w:szCs w:val="28"/>
        </w:rPr>
        <w:t>шелковица</w:t>
      </w:r>
      <w:r w:rsidR="00796497" w:rsidRPr="00E81C3C">
        <w:rPr>
          <w:rFonts w:ascii="Times New Roman" w:hAnsi="Times New Roman" w:cs="Times New Roman"/>
          <w:sz w:val="28"/>
          <w:szCs w:val="28"/>
        </w:rPr>
        <w:t xml:space="preserve"> символизирует мудрость, потому что 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96497" w:rsidRPr="00E81C3C">
        <w:rPr>
          <w:rFonts w:ascii="Times New Roman" w:hAnsi="Times New Roman" w:cs="Times New Roman"/>
          <w:sz w:val="28"/>
          <w:szCs w:val="28"/>
        </w:rPr>
        <w:t xml:space="preserve"> цветёт в то время, когда 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96497" w:rsidRPr="00E81C3C">
        <w:rPr>
          <w:rFonts w:ascii="Times New Roman" w:hAnsi="Times New Roman" w:cs="Times New Roman"/>
          <w:sz w:val="28"/>
          <w:szCs w:val="28"/>
        </w:rPr>
        <w:t xml:space="preserve"> уже не могут причинить никакого вреда морозы. Данное пояснение пословице даёт сборник паремий, из которого она была взята.</w:t>
      </w:r>
    </w:p>
    <w:p w14:paraId="446BCCF4" w14:textId="30E07DBC" w:rsidR="00796497" w:rsidRPr="00B35C9A" w:rsidRDefault="0079649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семантической классификации, во многих семантических группах были найдены</w:t>
      </w:r>
      <w:r w:rsidRPr="00B35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паремии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фитонимической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лексикой.</w:t>
      </w:r>
      <w:r w:rsidRPr="00E81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Проанализировав их, были обнаружены интересные тенденции к использованию одних и тех 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фитонимов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конкретных группах. </w:t>
      </w:r>
      <w:r w:rsidR="007E32A5">
        <w:rPr>
          <w:rFonts w:ascii="Times New Roman" w:hAnsi="Times New Roman" w:cs="Times New Roman"/>
          <w:sz w:val="28"/>
          <w:szCs w:val="28"/>
        </w:rPr>
        <w:t xml:space="preserve">Приведем пример на основе </w:t>
      </w:r>
      <w:r w:rsidRPr="00496674">
        <w:rPr>
          <w:rFonts w:ascii="Times New Roman" w:hAnsi="Times New Roman" w:cs="Times New Roman"/>
          <w:sz w:val="28"/>
          <w:szCs w:val="28"/>
        </w:rPr>
        <w:t>пословиц и погово</w:t>
      </w:r>
      <w:r w:rsidR="007E32A5">
        <w:rPr>
          <w:rFonts w:ascii="Times New Roman" w:hAnsi="Times New Roman" w:cs="Times New Roman"/>
          <w:sz w:val="28"/>
          <w:szCs w:val="28"/>
        </w:rPr>
        <w:t>рок</w:t>
      </w:r>
      <w:r w:rsidRPr="00496674">
        <w:rPr>
          <w:rFonts w:ascii="Times New Roman" w:hAnsi="Times New Roman" w:cs="Times New Roman"/>
          <w:sz w:val="28"/>
          <w:szCs w:val="28"/>
        </w:rPr>
        <w:t xml:space="preserve"> о семье и семейных отношениях.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674">
        <w:rPr>
          <w:rFonts w:ascii="Times New Roman" w:hAnsi="Times New Roman" w:cs="Times New Roman"/>
          <w:sz w:val="28"/>
          <w:szCs w:val="28"/>
        </w:rPr>
        <w:t>Факт того, что большинство деревьев дают плоды, породил идею для создания выражений о семейных узах. Ведь в семантическом отношении фрукт, привязанный к дереву, усиливает эту идею посредством предлагаемого образа наиболее очевидного генетического детерминизма, то есть гены превалируют. Например, в пословицах</w:t>
      </w:r>
      <w:r w:rsidR="007E3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497">
        <w:rPr>
          <w:rFonts w:ascii="Times New Roman" w:hAnsi="Times New Roman" w:cs="Times New Roman"/>
          <w:i/>
          <w:iCs/>
          <w:sz w:val="28"/>
          <w:szCs w:val="28"/>
        </w:rPr>
        <w:t>Tel</w:t>
      </w:r>
      <w:proofErr w:type="spellEnd"/>
      <w:r w:rsidRPr="0079649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964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arbre</w:t>
      </w:r>
      <w:proofErr w:type="spellEnd"/>
      <w:r w:rsidRPr="0079649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796497">
        <w:rPr>
          <w:rFonts w:ascii="Times New Roman" w:hAnsi="Times New Roman" w:cs="Times New Roman"/>
          <w:i/>
          <w:iCs/>
          <w:sz w:val="28"/>
          <w:szCs w:val="28"/>
        </w:rPr>
        <w:t>tel</w:t>
      </w:r>
      <w:proofErr w:type="spellEnd"/>
      <w:r w:rsidRPr="0079649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964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fruit</w:t>
      </w:r>
      <w:proofErr w:type="spellEnd"/>
      <w:r w:rsidR="008C365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C3652" w:rsidRPr="007E32A5">
        <w:rPr>
          <w:rFonts w:ascii="Times New Roman" w:hAnsi="Times New Roman" w:cs="Times New Roman"/>
          <w:sz w:val="28"/>
          <w:szCs w:val="28"/>
        </w:rPr>
        <w:t>[</w:t>
      </w:r>
      <w:r w:rsidR="007E50F7">
        <w:rPr>
          <w:rFonts w:ascii="Times New Roman" w:hAnsi="Times New Roman" w:cs="Times New Roman"/>
          <w:sz w:val="28"/>
          <w:szCs w:val="28"/>
        </w:rPr>
        <w:t>6</w:t>
      </w:r>
      <w:r w:rsidR="00861573">
        <w:rPr>
          <w:rFonts w:ascii="Times New Roman" w:hAnsi="Times New Roman" w:cs="Times New Roman"/>
          <w:sz w:val="28"/>
          <w:szCs w:val="28"/>
        </w:rPr>
        <w:t>:21</w:t>
      </w:r>
      <w:r w:rsidR="008C3652" w:rsidRPr="007E32A5">
        <w:rPr>
          <w:rFonts w:ascii="Times New Roman" w:hAnsi="Times New Roman" w:cs="Times New Roman"/>
          <w:sz w:val="28"/>
          <w:szCs w:val="28"/>
        </w:rPr>
        <w:t>]</w:t>
      </w:r>
      <w:r w:rsidRPr="00796497">
        <w:rPr>
          <w:rFonts w:ascii="Times New Roman" w:hAnsi="Times New Roman" w:cs="Times New Roman"/>
          <w:sz w:val="28"/>
          <w:szCs w:val="28"/>
        </w:rPr>
        <w:t xml:space="preserve"> (букв. </w:t>
      </w:r>
      <w:r w:rsidRPr="00457A05">
        <w:rPr>
          <w:rFonts w:ascii="Times New Roman" w:hAnsi="Times New Roman" w:cs="Times New Roman"/>
          <w:i/>
          <w:iCs/>
          <w:sz w:val="28"/>
          <w:szCs w:val="28"/>
        </w:rPr>
        <w:t>Какое дерево такой и фрукт</w:t>
      </w:r>
      <w:r w:rsidRPr="00796497">
        <w:rPr>
          <w:rFonts w:ascii="Times New Roman" w:hAnsi="Times New Roman" w:cs="Times New Roman"/>
          <w:sz w:val="28"/>
          <w:szCs w:val="28"/>
        </w:rPr>
        <w:t>)</w:t>
      </w:r>
      <w:r w:rsidR="007E32A5">
        <w:rPr>
          <w:rFonts w:ascii="Times New Roman" w:hAnsi="Times New Roman" w:cs="Times New Roman"/>
          <w:sz w:val="28"/>
          <w:szCs w:val="28"/>
        </w:rPr>
        <w:t xml:space="preserve"> и </w:t>
      </w:r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De</w:t>
      </w:r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doux</w:t>
      </w:r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497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arbre</w:t>
      </w:r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497">
        <w:rPr>
          <w:rFonts w:ascii="Times New Roman" w:hAnsi="Times New Roman" w:cs="Times New Roman"/>
          <w:i/>
          <w:iCs/>
          <w:sz w:val="28"/>
          <w:szCs w:val="28"/>
          <w:lang w:val="fr-FR"/>
        </w:rPr>
        <w:t>douces</w:t>
      </w:r>
      <w:r w:rsidRPr="007E32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497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pommes</w:t>
      </w:r>
      <w:r w:rsidR="008C3652" w:rsidRPr="007E32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C3652" w:rsidRPr="007E32A5">
        <w:rPr>
          <w:rFonts w:ascii="Times New Roman" w:hAnsi="Times New Roman" w:cs="Times New Roman"/>
          <w:sz w:val="28"/>
          <w:szCs w:val="28"/>
        </w:rPr>
        <w:t>[</w:t>
      </w:r>
      <w:r w:rsidR="007E50F7" w:rsidRPr="007E32A5">
        <w:rPr>
          <w:rFonts w:ascii="Times New Roman" w:hAnsi="Times New Roman" w:cs="Times New Roman"/>
          <w:sz w:val="28"/>
          <w:szCs w:val="28"/>
        </w:rPr>
        <w:t>6</w:t>
      </w:r>
      <w:r w:rsidR="00861573">
        <w:rPr>
          <w:rFonts w:ascii="Times New Roman" w:hAnsi="Times New Roman" w:cs="Times New Roman"/>
          <w:sz w:val="28"/>
          <w:szCs w:val="28"/>
        </w:rPr>
        <w:t>:21</w:t>
      </w:r>
      <w:r w:rsidR="008C3652" w:rsidRPr="007E32A5">
        <w:rPr>
          <w:rFonts w:ascii="Times New Roman" w:hAnsi="Times New Roman" w:cs="Times New Roman"/>
          <w:sz w:val="28"/>
          <w:szCs w:val="28"/>
        </w:rPr>
        <w:t>]</w:t>
      </w:r>
      <w:r w:rsidRPr="007E32A5">
        <w:rPr>
          <w:rFonts w:ascii="Times New Roman" w:hAnsi="Times New Roman" w:cs="Times New Roman"/>
          <w:sz w:val="28"/>
          <w:szCs w:val="28"/>
        </w:rPr>
        <w:t xml:space="preserve"> (</w:t>
      </w:r>
      <w:r w:rsidRPr="00796497">
        <w:rPr>
          <w:rFonts w:ascii="Times New Roman" w:hAnsi="Times New Roman" w:cs="Times New Roman"/>
          <w:sz w:val="28"/>
          <w:szCs w:val="28"/>
        </w:rPr>
        <w:t>букв</w:t>
      </w:r>
      <w:r w:rsidRPr="007E32A5">
        <w:rPr>
          <w:rFonts w:ascii="Times New Roman" w:hAnsi="Times New Roman" w:cs="Times New Roman"/>
          <w:sz w:val="28"/>
          <w:szCs w:val="28"/>
        </w:rPr>
        <w:t xml:space="preserve">. </w:t>
      </w:r>
      <w:r w:rsidRPr="00457A05">
        <w:rPr>
          <w:rFonts w:ascii="Times New Roman" w:hAnsi="Times New Roman" w:cs="Times New Roman"/>
          <w:i/>
          <w:iCs/>
          <w:sz w:val="28"/>
          <w:szCs w:val="28"/>
        </w:rPr>
        <w:t>От сладкого дерева сладкие яблоки</w:t>
      </w:r>
      <w:r w:rsidRPr="00796497">
        <w:rPr>
          <w:rFonts w:ascii="Times New Roman" w:hAnsi="Times New Roman" w:cs="Times New Roman"/>
          <w:sz w:val="28"/>
          <w:szCs w:val="28"/>
        </w:rPr>
        <w:t>)</w:t>
      </w:r>
      <w:r w:rsidR="007E32A5">
        <w:rPr>
          <w:rFonts w:ascii="Times New Roman" w:hAnsi="Times New Roman" w:cs="Times New Roman"/>
          <w:sz w:val="28"/>
          <w:szCs w:val="28"/>
        </w:rPr>
        <w:t xml:space="preserve"> м</w:t>
      </w:r>
      <w:r w:rsidRPr="00CB7D2D">
        <w:rPr>
          <w:rFonts w:ascii="Times New Roman" w:hAnsi="Times New Roman" w:cs="Times New Roman"/>
          <w:sz w:val="28"/>
          <w:szCs w:val="28"/>
        </w:rPr>
        <w:t>ож</w:t>
      </w:r>
      <w:r w:rsidR="007E32A5">
        <w:rPr>
          <w:rFonts w:ascii="Times New Roman" w:hAnsi="Times New Roman" w:cs="Times New Roman"/>
          <w:sz w:val="28"/>
          <w:szCs w:val="28"/>
        </w:rPr>
        <w:t>но</w:t>
      </w:r>
      <w:r w:rsidRPr="00CB7D2D">
        <w:rPr>
          <w:rFonts w:ascii="Times New Roman" w:hAnsi="Times New Roman" w:cs="Times New Roman"/>
          <w:sz w:val="28"/>
          <w:szCs w:val="28"/>
        </w:rPr>
        <w:t xml:space="preserve"> наблюдать мысль, что плод обязательно</w:t>
      </w:r>
      <w:r>
        <w:rPr>
          <w:rFonts w:ascii="Times New Roman" w:hAnsi="Times New Roman" w:cs="Times New Roman"/>
          <w:sz w:val="28"/>
          <w:szCs w:val="28"/>
        </w:rPr>
        <w:t xml:space="preserve"> будет</w:t>
      </w:r>
      <w:r w:rsidRPr="00CB7D2D">
        <w:rPr>
          <w:rFonts w:ascii="Times New Roman" w:hAnsi="Times New Roman" w:cs="Times New Roman"/>
          <w:sz w:val="28"/>
          <w:szCs w:val="28"/>
        </w:rPr>
        <w:t xml:space="preserve"> похож на дерево, которое его породило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6097D7" w14:textId="77777777" w:rsidR="00796497" w:rsidRDefault="00796497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результаты исследования позволяют заметить следующее:</w:t>
      </w:r>
    </w:p>
    <w:p w14:paraId="5E1156EB" w14:textId="059BD20F" w:rsidR="007E32A5" w:rsidRDefault="007E32A5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="00796497">
        <w:rPr>
          <w:rFonts w:ascii="Times New Roman" w:hAnsi="Times New Roman" w:cs="Times New Roman"/>
          <w:sz w:val="28"/>
          <w:szCs w:val="28"/>
        </w:rPr>
        <w:t xml:space="preserve"> случае с классификацией паремий согласно тематическому разделению </w:t>
      </w:r>
      <w:proofErr w:type="spellStart"/>
      <w:r w:rsidR="00796497">
        <w:rPr>
          <w:rFonts w:ascii="Times New Roman" w:hAnsi="Times New Roman" w:cs="Times New Roman"/>
          <w:sz w:val="28"/>
          <w:szCs w:val="28"/>
        </w:rPr>
        <w:t>фитонимической</w:t>
      </w:r>
      <w:proofErr w:type="spellEnd"/>
      <w:r w:rsidR="00796497">
        <w:rPr>
          <w:rFonts w:ascii="Times New Roman" w:hAnsi="Times New Roman" w:cs="Times New Roman"/>
          <w:sz w:val="28"/>
          <w:szCs w:val="28"/>
        </w:rPr>
        <w:t xml:space="preserve"> лексики в них, паремии с </w:t>
      </w:r>
      <w:proofErr w:type="spellStart"/>
      <w:r w:rsidR="00796497">
        <w:rPr>
          <w:rFonts w:ascii="Times New Roman" w:hAnsi="Times New Roman" w:cs="Times New Roman"/>
          <w:sz w:val="28"/>
          <w:szCs w:val="28"/>
        </w:rPr>
        <w:t>фитонимом</w:t>
      </w:r>
      <w:proofErr w:type="spellEnd"/>
      <w:r w:rsidR="00796497">
        <w:rPr>
          <w:rFonts w:ascii="Times New Roman" w:hAnsi="Times New Roman" w:cs="Times New Roman"/>
          <w:sz w:val="28"/>
          <w:szCs w:val="28"/>
        </w:rPr>
        <w:t xml:space="preserve">, называющим родовое понятие, имеют большее количество примеров использования и являются в значительной степени доступными для понимания и перевода. </w:t>
      </w:r>
    </w:p>
    <w:p w14:paraId="539D3319" w14:textId="2983481A" w:rsidR="007E32A5" w:rsidRDefault="007E32A5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96497">
        <w:rPr>
          <w:rFonts w:ascii="Times New Roman" w:hAnsi="Times New Roman" w:cs="Times New Roman"/>
          <w:sz w:val="28"/>
          <w:szCs w:val="28"/>
        </w:rPr>
        <w:t xml:space="preserve">Пословицы и поговорки, имеющие в своём составе названия конкретных видов растений или плодов, распространены в </w:t>
      </w:r>
      <w:proofErr w:type="spellStart"/>
      <w:r w:rsidR="00796497">
        <w:rPr>
          <w:rFonts w:ascii="Times New Roman" w:hAnsi="Times New Roman" w:cs="Times New Roman"/>
          <w:sz w:val="28"/>
          <w:szCs w:val="28"/>
        </w:rPr>
        <w:t>паремиологическом</w:t>
      </w:r>
      <w:proofErr w:type="spellEnd"/>
      <w:r w:rsidR="00796497">
        <w:rPr>
          <w:rFonts w:ascii="Times New Roman" w:hAnsi="Times New Roman" w:cs="Times New Roman"/>
          <w:sz w:val="28"/>
          <w:szCs w:val="28"/>
        </w:rPr>
        <w:t xml:space="preserve"> фонде французского языка в меньшем количестве. Свою символичность и свои значения они получили от народа, который с течением времени наблюдал за ними и замечал логические закономерности их жизнедеятельности. Значение этих выражений будет понятно человеку, знакомому с французской культурологической стороной растительного мира.</w:t>
      </w:r>
    </w:p>
    <w:p w14:paraId="19719EB7" w14:textId="2C04E898" w:rsidR="00796497" w:rsidRDefault="007E32A5" w:rsidP="007E3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796497">
        <w:rPr>
          <w:rFonts w:ascii="Times New Roman" w:hAnsi="Times New Roman" w:cs="Times New Roman"/>
          <w:sz w:val="28"/>
          <w:szCs w:val="28"/>
        </w:rPr>
        <w:t xml:space="preserve">ри семантической классификации паремий, было обнаружено, что </w:t>
      </w:r>
      <w:r w:rsidR="00796497" w:rsidRPr="00140B1D">
        <w:rPr>
          <w:rFonts w:ascii="Times New Roman" w:hAnsi="Times New Roman" w:cs="Times New Roman"/>
          <w:sz w:val="28"/>
          <w:szCs w:val="28"/>
        </w:rPr>
        <w:t xml:space="preserve">каждая семантическая группа имеет свои особенности в употреблении </w:t>
      </w:r>
      <w:proofErr w:type="spellStart"/>
      <w:r w:rsidR="00796497" w:rsidRPr="00140B1D">
        <w:rPr>
          <w:rFonts w:ascii="Times New Roman" w:hAnsi="Times New Roman" w:cs="Times New Roman"/>
          <w:sz w:val="28"/>
          <w:szCs w:val="28"/>
        </w:rPr>
        <w:t>фитонимов</w:t>
      </w:r>
      <w:proofErr w:type="spellEnd"/>
      <w:r w:rsidR="00796497" w:rsidRPr="00140B1D">
        <w:rPr>
          <w:rFonts w:ascii="Times New Roman" w:hAnsi="Times New Roman" w:cs="Times New Roman"/>
          <w:sz w:val="28"/>
          <w:szCs w:val="28"/>
        </w:rPr>
        <w:t>. И проанализировав выражения конкретной темы, можно заметить частоту использования одних и тех же названий растений. Это может быть полезным для определения роли данного растения для французского народа, что ещё приблизит к познанию их культуры.</w:t>
      </w:r>
    </w:p>
    <w:p w14:paraId="061C96C7" w14:textId="32751CC4" w:rsidR="00EE38E0" w:rsidRPr="008C3652" w:rsidRDefault="008C3652" w:rsidP="007E32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652"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14:paraId="1B34069C" w14:textId="33BF9729" w:rsidR="00EE38E0" w:rsidRDefault="00EE38E0" w:rsidP="007E32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8E0">
        <w:rPr>
          <w:rFonts w:ascii="Times New Roman" w:hAnsi="Times New Roman" w:cs="Times New Roman"/>
          <w:sz w:val="28"/>
          <w:szCs w:val="28"/>
        </w:rPr>
        <w:t>Даль</w:t>
      </w:r>
      <w:r w:rsidR="008C3652">
        <w:rPr>
          <w:rFonts w:ascii="Times New Roman" w:hAnsi="Times New Roman" w:cs="Times New Roman"/>
          <w:sz w:val="28"/>
          <w:szCs w:val="28"/>
        </w:rPr>
        <w:t>, В. И.</w:t>
      </w:r>
      <w:r w:rsidRPr="00EE38E0">
        <w:rPr>
          <w:rFonts w:ascii="Times New Roman" w:hAnsi="Times New Roman" w:cs="Times New Roman"/>
          <w:sz w:val="28"/>
          <w:szCs w:val="28"/>
        </w:rPr>
        <w:t xml:space="preserve"> Толковый словарь великорусского языка [Электронный ресурс] /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8E0">
        <w:rPr>
          <w:rFonts w:ascii="Times New Roman" w:hAnsi="Times New Roman" w:cs="Times New Roman"/>
          <w:sz w:val="28"/>
          <w:szCs w:val="28"/>
        </w:rPr>
        <w:t>И. Даль. – Режим доступа: https://slovardalja.net/word.php?wordid=24369</w:t>
      </w:r>
    </w:p>
    <w:p w14:paraId="4434831E" w14:textId="77777777" w:rsidR="00EA4012" w:rsidRDefault="007E50F7" w:rsidP="007E32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012">
        <w:rPr>
          <w:rFonts w:ascii="Times New Roman" w:hAnsi="Times New Roman" w:cs="Times New Roman"/>
          <w:sz w:val="28"/>
          <w:szCs w:val="28"/>
        </w:rPr>
        <w:t xml:space="preserve">Дворецкий, И. </w:t>
      </w:r>
      <w:proofErr w:type="spellStart"/>
      <w:r w:rsidRPr="00EA4012">
        <w:rPr>
          <w:rFonts w:ascii="Times New Roman" w:hAnsi="Times New Roman" w:cs="Times New Roman"/>
          <w:sz w:val="28"/>
          <w:szCs w:val="28"/>
        </w:rPr>
        <w:t>Древнегреческо</w:t>
      </w:r>
      <w:proofErr w:type="spellEnd"/>
      <w:r w:rsidRPr="00EA4012">
        <w:rPr>
          <w:rFonts w:ascii="Times New Roman" w:hAnsi="Times New Roman" w:cs="Times New Roman"/>
          <w:sz w:val="28"/>
          <w:szCs w:val="28"/>
        </w:rPr>
        <w:t>-русский словарь / И. Дворецкий; под ред. С. И. Соболевского. Ок. 70 000 слов. – М.: Государственное издательство иностранных и национальных словарей, 1958</w:t>
      </w:r>
      <w:r w:rsidR="00EA4012" w:rsidRPr="00EA4012">
        <w:rPr>
          <w:rFonts w:ascii="Times New Roman" w:hAnsi="Times New Roman" w:cs="Times New Roman"/>
          <w:sz w:val="28"/>
          <w:szCs w:val="28"/>
        </w:rPr>
        <w:t xml:space="preserve">. – 1053 c. </w:t>
      </w:r>
    </w:p>
    <w:p w14:paraId="09749A14" w14:textId="3DEE1173" w:rsidR="00EE38E0" w:rsidRPr="00EA4012" w:rsidRDefault="008C3652" w:rsidP="007E32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012">
        <w:rPr>
          <w:rFonts w:ascii="Times New Roman" w:hAnsi="Times New Roman" w:cs="Times New Roman"/>
          <w:sz w:val="28"/>
          <w:szCs w:val="28"/>
        </w:rPr>
        <w:t xml:space="preserve">Захаренко, Е.Н. Новый словарь иностранных слов: 25 000 слов и словосочетаний / Е. Н. Захаренко, Л. Н. Комарова, И. В. Нечаева. – Изд. 3-е, </w:t>
      </w:r>
      <w:proofErr w:type="spellStart"/>
      <w:r w:rsidRPr="00EA401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EA40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A4012">
        <w:rPr>
          <w:rFonts w:ascii="Times New Roman" w:hAnsi="Times New Roman" w:cs="Times New Roman"/>
          <w:sz w:val="28"/>
          <w:szCs w:val="28"/>
        </w:rPr>
        <w:t xml:space="preserve"> и доп. – М.: Азбуковник, 2008</w:t>
      </w:r>
      <w:r w:rsidR="00EA4012">
        <w:rPr>
          <w:rFonts w:ascii="Times New Roman" w:hAnsi="Times New Roman" w:cs="Times New Roman"/>
          <w:sz w:val="28"/>
          <w:szCs w:val="28"/>
        </w:rPr>
        <w:t>. – 1609 с.</w:t>
      </w:r>
    </w:p>
    <w:p w14:paraId="1AAA3FA9" w14:textId="628AADB3" w:rsidR="008C3652" w:rsidRDefault="008C3652" w:rsidP="007E32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652">
        <w:rPr>
          <w:rFonts w:ascii="Times New Roman" w:hAnsi="Times New Roman" w:cs="Times New Roman"/>
          <w:sz w:val="28"/>
          <w:szCs w:val="28"/>
        </w:rPr>
        <w:t>Подольская Н. В. Словарь русской ономастической терминологии</w:t>
      </w:r>
      <w:r>
        <w:rPr>
          <w:rFonts w:ascii="Times New Roman" w:hAnsi="Times New Roman" w:cs="Times New Roman"/>
          <w:sz w:val="28"/>
          <w:szCs w:val="28"/>
        </w:rPr>
        <w:t xml:space="preserve"> / Н. В. Подольская</w:t>
      </w:r>
      <w:r w:rsidRPr="008C3652">
        <w:rPr>
          <w:rFonts w:ascii="Times New Roman" w:hAnsi="Times New Roman" w:cs="Times New Roman"/>
          <w:sz w:val="28"/>
          <w:szCs w:val="28"/>
        </w:rPr>
        <w:t xml:space="preserve"> – М.: Наука, 1988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4012">
        <w:rPr>
          <w:rFonts w:ascii="Times New Roman" w:hAnsi="Times New Roman" w:cs="Times New Roman"/>
          <w:sz w:val="28"/>
          <w:szCs w:val="28"/>
        </w:rPr>
        <w:t xml:space="preserve"> </w:t>
      </w:r>
      <w:r w:rsidR="00EA4012" w:rsidRPr="00181543">
        <w:rPr>
          <w:rFonts w:ascii="Times New Roman" w:hAnsi="Times New Roman" w:cs="Times New Roman"/>
          <w:sz w:val="28"/>
          <w:szCs w:val="28"/>
        </w:rPr>
        <w:t>– 158 с</w:t>
      </w:r>
      <w:r w:rsidR="00EA4012">
        <w:rPr>
          <w:rFonts w:ascii="Times New Roman" w:hAnsi="Times New Roman" w:cs="Times New Roman"/>
          <w:sz w:val="28"/>
          <w:szCs w:val="28"/>
        </w:rPr>
        <w:t>.</w:t>
      </w:r>
    </w:p>
    <w:p w14:paraId="40CE6C8C" w14:textId="74723575" w:rsidR="008C3652" w:rsidRDefault="008C3652" w:rsidP="007E32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3652">
        <w:rPr>
          <w:rFonts w:ascii="Times New Roman" w:hAnsi="Times New Roman" w:cs="Times New Roman"/>
          <w:sz w:val="28"/>
          <w:szCs w:val="28"/>
        </w:rPr>
        <w:t>Пуцилёва</w:t>
      </w:r>
      <w:proofErr w:type="spellEnd"/>
      <w:r w:rsidRPr="008C3652">
        <w:rPr>
          <w:rFonts w:ascii="Times New Roman" w:hAnsi="Times New Roman" w:cs="Times New Roman"/>
          <w:sz w:val="28"/>
          <w:szCs w:val="28"/>
        </w:rPr>
        <w:t xml:space="preserve"> Л.Ф. Культурно детерминированные коннотации русских </w:t>
      </w:r>
      <w:proofErr w:type="spellStart"/>
      <w:r w:rsidRPr="008C3652">
        <w:rPr>
          <w:rFonts w:ascii="Times New Roman" w:hAnsi="Times New Roman" w:cs="Times New Roman"/>
          <w:sz w:val="28"/>
          <w:szCs w:val="28"/>
        </w:rPr>
        <w:t>зоонимов</w:t>
      </w:r>
      <w:proofErr w:type="spellEnd"/>
      <w:r w:rsidRPr="008C36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C3652">
        <w:rPr>
          <w:rFonts w:ascii="Times New Roman" w:hAnsi="Times New Roman" w:cs="Times New Roman"/>
          <w:sz w:val="28"/>
          <w:szCs w:val="28"/>
        </w:rPr>
        <w:t>фитонимов</w:t>
      </w:r>
      <w:proofErr w:type="spellEnd"/>
      <w:r w:rsidRPr="008C3652">
        <w:rPr>
          <w:rFonts w:ascii="Times New Roman" w:hAnsi="Times New Roman" w:cs="Times New Roman"/>
          <w:sz w:val="28"/>
          <w:szCs w:val="28"/>
        </w:rPr>
        <w:t>: на фоне итальянского языка – СПб, 2009.</w:t>
      </w:r>
      <w:r w:rsidR="00EA4012">
        <w:rPr>
          <w:rFonts w:ascii="Times New Roman" w:hAnsi="Times New Roman" w:cs="Times New Roman"/>
          <w:sz w:val="28"/>
          <w:szCs w:val="28"/>
        </w:rPr>
        <w:t xml:space="preserve"> </w:t>
      </w:r>
      <w:r w:rsidR="00EA4012" w:rsidRPr="009E6453">
        <w:rPr>
          <w:rFonts w:ascii="Times New Roman" w:hAnsi="Times New Roman"/>
          <w:sz w:val="28"/>
          <w:szCs w:val="28"/>
        </w:rPr>
        <w:t>– 239 с.</w:t>
      </w:r>
    </w:p>
    <w:p w14:paraId="7D5545DA" w14:textId="441F5188" w:rsidR="008C3652" w:rsidRPr="008C3652" w:rsidRDefault="008C3652" w:rsidP="007E32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C3652">
        <w:rPr>
          <w:rFonts w:ascii="Times New Roman" w:hAnsi="Times New Roman" w:cs="Times New Roman"/>
          <w:sz w:val="28"/>
          <w:szCs w:val="28"/>
          <w:lang w:val="fr-FR"/>
        </w:rPr>
        <w:t xml:space="preserve">Montreynaud F. Le Robert Dictionnaire de proverbes et dictions / F. Montreynaud, A. Pierron, F. </w:t>
      </w:r>
      <w:proofErr w:type="spellStart"/>
      <w:r w:rsidRPr="008C3652">
        <w:rPr>
          <w:rFonts w:ascii="Times New Roman" w:hAnsi="Times New Roman" w:cs="Times New Roman"/>
          <w:sz w:val="28"/>
          <w:szCs w:val="28"/>
          <w:lang w:val="fr-FR"/>
        </w:rPr>
        <w:t>Suzzoni</w:t>
      </w:r>
      <w:proofErr w:type="spellEnd"/>
      <w:r w:rsidRPr="008C3652">
        <w:rPr>
          <w:rFonts w:ascii="Times New Roman" w:hAnsi="Times New Roman" w:cs="Times New Roman"/>
          <w:sz w:val="28"/>
          <w:szCs w:val="28"/>
          <w:lang w:val="fr-FR"/>
        </w:rPr>
        <w:t xml:space="preserve"> // Maury-</w:t>
      </w:r>
      <w:proofErr w:type="spellStart"/>
      <w:r w:rsidRPr="008C3652">
        <w:rPr>
          <w:rFonts w:ascii="Times New Roman" w:hAnsi="Times New Roman" w:cs="Times New Roman"/>
          <w:sz w:val="28"/>
          <w:szCs w:val="28"/>
          <w:lang w:val="fr-FR"/>
        </w:rPr>
        <w:t>Eurolivres</w:t>
      </w:r>
      <w:proofErr w:type="spellEnd"/>
      <w:r w:rsidRPr="008C3652">
        <w:rPr>
          <w:rFonts w:ascii="Times New Roman" w:hAnsi="Times New Roman" w:cs="Times New Roman"/>
          <w:sz w:val="28"/>
          <w:szCs w:val="28"/>
          <w:lang w:val="fr-FR"/>
        </w:rPr>
        <w:t>, 45300 Manchecourt, 2006.</w:t>
      </w:r>
      <w:r w:rsidR="00EA4012" w:rsidRPr="00EA4012">
        <w:rPr>
          <w:rFonts w:ascii="Times New Roman" w:hAnsi="Times New Roman" w:cs="Times New Roman"/>
          <w:sz w:val="28"/>
          <w:szCs w:val="28"/>
          <w:lang w:val="fr-FR"/>
        </w:rPr>
        <w:t xml:space="preserve"> – 569.</w:t>
      </w:r>
    </w:p>
    <w:sectPr w:rsidR="008C3652" w:rsidRPr="008C3652" w:rsidSect="007E32A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0C5C"/>
    <w:multiLevelType w:val="hybridMultilevel"/>
    <w:tmpl w:val="F3744566"/>
    <w:lvl w:ilvl="0" w:tplc="25020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59556C"/>
    <w:multiLevelType w:val="hybridMultilevel"/>
    <w:tmpl w:val="B6B0E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90A55B4"/>
    <w:multiLevelType w:val="hybridMultilevel"/>
    <w:tmpl w:val="3CD0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162950">
    <w:abstractNumId w:val="0"/>
  </w:num>
  <w:num w:numId="2" w16cid:durableId="2112818705">
    <w:abstractNumId w:val="1"/>
  </w:num>
  <w:num w:numId="3" w16cid:durableId="72922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497"/>
    <w:rsid w:val="00457A05"/>
    <w:rsid w:val="004A32C6"/>
    <w:rsid w:val="005577AA"/>
    <w:rsid w:val="006D6555"/>
    <w:rsid w:val="00796497"/>
    <w:rsid w:val="007E32A5"/>
    <w:rsid w:val="007E50F7"/>
    <w:rsid w:val="00861573"/>
    <w:rsid w:val="008C3652"/>
    <w:rsid w:val="009B1499"/>
    <w:rsid w:val="00AD435A"/>
    <w:rsid w:val="00EA4012"/>
    <w:rsid w:val="00EE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E1A52"/>
  <w15:chartTrackingRefBased/>
  <w15:docId w15:val="{F8B19AB4-21D2-4D92-8D1E-A9156FCC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8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38E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E38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Филимонова</dc:creator>
  <cp:keywords/>
  <dc:description/>
  <cp:lastModifiedBy>Токарева Юлия Валерьевна</cp:lastModifiedBy>
  <cp:revision>11</cp:revision>
  <dcterms:created xsi:type="dcterms:W3CDTF">2023-05-20T08:13:00Z</dcterms:created>
  <dcterms:modified xsi:type="dcterms:W3CDTF">2023-06-08T16:45:00Z</dcterms:modified>
</cp:coreProperties>
</file>